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hint="eastAsia" w:ascii="黑体" w:hAnsi="黑体" w:eastAsia="黑体" w:cs="Times New Roman"/>
          <w:b/>
          <w:bCs/>
          <w:kern w:val="0"/>
          <w:sz w:val="32"/>
          <w:szCs w:val="32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  <w:t>90.</w:t>
      </w:r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</w:rPr>
        <w:t>E波段零中频超外差法</w:t>
      </w:r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  <w:t>及</w:t>
      </w:r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</w:rPr>
        <w:t>福相校准法技术研发</w:t>
      </w:r>
      <w:bookmarkEnd w:id="0"/>
    </w:p>
    <w:bookmarkEnd w:id="3"/>
    <w:tbl>
      <w:tblPr>
        <w:tblStyle w:val="14"/>
        <w:tblW w:w="87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186"/>
        <w:gridCol w:w="2186"/>
        <w:gridCol w:w="2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6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西安捷泰电子科技有限公司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所属行业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信息传输、软件和信息技术服务业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技术领域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电子信息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技术研发（关键、核心技术）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□产品研发（产品升级、新产品研发）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□技术改造（设备、研发生产条件）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需求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内容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21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需求解决的技术问题</w:t>
            </w:r>
          </w:p>
          <w:p>
            <w:pPr>
              <w:pStyle w:val="21"/>
              <w:numPr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①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实现零中频的稳定变频器，对镜像抑制，杂散抑制，带内平坦度有调整空间和器件的快速选取，实现高精度的幅度相位调整；</w:t>
            </w:r>
          </w:p>
          <w:p>
            <w:pPr>
              <w:pStyle w:val="21"/>
              <w:numPr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②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实习数字调制信号的发射和数字信号的解调。</w:t>
            </w:r>
          </w:p>
          <w:p>
            <w:pPr>
              <w:pStyle w:val="21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技术需求提出背景及技术应用领域</w:t>
            </w:r>
          </w:p>
          <w:p>
            <w:pPr>
              <w:pStyle w:val="21"/>
              <w:numPr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①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  <w:t>适配相关地检设备的射频接口，配合调制解调器完成数据解调或者射频调制信号的频率变换功能，配合被载荷完成转发子带增益控制、传输损失的性能测试，达到快速验证有效载荷功能和性能的目的。领域：航空航天地面检测测试设备；</w:t>
            </w:r>
          </w:p>
          <w:p>
            <w:pPr>
              <w:pStyle w:val="21"/>
              <w:numPr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②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eastAsia="zh-CN"/>
              </w:rPr>
              <w:t>某二次雷达设备配合系统进行半物理仿真，以进行充分测试与验证。领域：航空航天地面检测测试设备。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现有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基础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开展的工作</w:t>
            </w:r>
          </w:p>
          <w:p>
            <w:pPr>
              <w:pStyle w:val="21"/>
              <w:numPr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完成前期调研，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t>产品的器件验证。</w:t>
            </w:r>
          </w:p>
          <w:p>
            <w:pPr>
              <w:pStyle w:val="21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所处阶段</w:t>
            </w:r>
          </w:p>
          <w:p>
            <w:pPr>
              <w:pStyle w:val="21"/>
              <w:numPr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t>研制阶段</w:t>
            </w:r>
          </w:p>
          <w:p>
            <w:pPr>
              <w:pStyle w:val="21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投入资金和人才</w:t>
            </w:r>
          </w:p>
          <w:p>
            <w:pPr>
              <w:pStyle w:val="21"/>
              <w:numPr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8"/>
                <w:szCs w:val="28"/>
                <w:lang w:eastAsia="zh-CN"/>
              </w:rPr>
              <w:t>相关仪器设备及专业研发人员</w:t>
            </w:r>
          </w:p>
          <w:p>
            <w:pPr>
              <w:pStyle w:val="21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仪器设备</w:t>
            </w:r>
          </w:p>
          <w:p>
            <w:pPr>
              <w:pStyle w:val="21"/>
              <w:numPr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t>信号源 频谱仪 矢量网络分析 示波器 电源</w:t>
            </w:r>
          </w:p>
          <w:p>
            <w:pPr>
              <w:pStyle w:val="21"/>
              <w:numPr>
                <w:numId w:val="0"/>
              </w:numPr>
              <w:spacing w:line="360" w:lineRule="exact"/>
              <w:ind w:leftChars="0" w:firstLine="562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/>
              </w:rPr>
              <w:t>5.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</w:rPr>
              <w:t>生产条件</w:t>
            </w:r>
          </w:p>
          <w:p>
            <w:pPr>
              <w:pStyle w:val="21"/>
              <w:numPr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t>生产调试车间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9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简要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描述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0" w:leftChars="0"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西安交通大学、西北工业大学、专业技术开发企业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合作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方式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■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技术转让    □技术入股   □联合开发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■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委托研发 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□委托团队、专家长期技术服务 □共建新研发、生产实体</w:t>
            </w:r>
          </w:p>
        </w:tc>
      </w:tr>
      <w:bookmarkEnd w:id="1"/>
      <w:bookmarkEnd w:id="2"/>
    </w:tbl>
    <w:p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footerReference r:id="rId5" w:type="default"/>
      <w:pgSz w:w="11906" w:h="16838"/>
      <w:pgMar w:top="2098" w:right="1474" w:bottom="1984" w:left="1587" w:header="851" w:footer="1417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长城小标宋体">
    <w:altName w:val="宋体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tabs>
        <w:tab w:val="clear" w:pos="4153"/>
      </w:tabs>
      <w:wordWrap w:val="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rPr>
                              <w:rFonts w:eastAsia="仿宋_GB23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rPr>
                        <w:rFonts w:eastAsia="仿宋_GB23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5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2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2333C"/>
    <w:rsid w:val="00060505"/>
    <w:rsid w:val="0009366D"/>
    <w:rsid w:val="001554EA"/>
    <w:rsid w:val="00165BBD"/>
    <w:rsid w:val="001E2F64"/>
    <w:rsid w:val="0022094F"/>
    <w:rsid w:val="002559C3"/>
    <w:rsid w:val="00264A4F"/>
    <w:rsid w:val="003E512F"/>
    <w:rsid w:val="00466598"/>
    <w:rsid w:val="00472ADB"/>
    <w:rsid w:val="004B47E3"/>
    <w:rsid w:val="00507F22"/>
    <w:rsid w:val="0063722E"/>
    <w:rsid w:val="006F5501"/>
    <w:rsid w:val="008469CF"/>
    <w:rsid w:val="008D29E6"/>
    <w:rsid w:val="008F064F"/>
    <w:rsid w:val="0095160C"/>
    <w:rsid w:val="009C1D42"/>
    <w:rsid w:val="00A56FC4"/>
    <w:rsid w:val="00B05B59"/>
    <w:rsid w:val="00B83E4D"/>
    <w:rsid w:val="00BA0439"/>
    <w:rsid w:val="00C55182"/>
    <w:rsid w:val="00CD780B"/>
    <w:rsid w:val="00CE28CF"/>
    <w:rsid w:val="00D009C6"/>
    <w:rsid w:val="00DD5222"/>
    <w:rsid w:val="00EA2F19"/>
    <w:rsid w:val="00FC601B"/>
    <w:rsid w:val="00FE5136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F8078A"/>
    <w:rsid w:val="144030A2"/>
    <w:rsid w:val="144629AF"/>
    <w:rsid w:val="145505B7"/>
    <w:rsid w:val="1471442B"/>
    <w:rsid w:val="147555FC"/>
    <w:rsid w:val="14C0504F"/>
    <w:rsid w:val="14E1184E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7FB49B7"/>
    <w:rsid w:val="180E5079"/>
    <w:rsid w:val="18290C72"/>
    <w:rsid w:val="182931E3"/>
    <w:rsid w:val="1833387B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675321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582968"/>
    <w:rsid w:val="3A7D7406"/>
    <w:rsid w:val="3AC004AF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7390A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3710B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94D1F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AF74F24"/>
    <w:rsid w:val="6B0A75EA"/>
    <w:rsid w:val="6B361B86"/>
    <w:rsid w:val="6B892DC2"/>
    <w:rsid w:val="6BD024C4"/>
    <w:rsid w:val="6BD244C8"/>
    <w:rsid w:val="6C437DE6"/>
    <w:rsid w:val="6C59328A"/>
    <w:rsid w:val="6C730F73"/>
    <w:rsid w:val="6CCD2C3B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06234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annotation text"/>
    <w:basedOn w:val="1"/>
    <w:link w:val="22"/>
    <w:qFormat/>
    <w:uiPriority w:val="0"/>
    <w:pPr>
      <w:jc w:val="left"/>
    </w:pPr>
  </w:style>
  <w:style w:type="paragraph" w:styleId="7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8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9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0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2">
    <w:name w:val="toc 1"/>
    <w:basedOn w:val="1"/>
    <w:next w:val="1"/>
    <w:qFormat/>
    <w:uiPriority w:val="0"/>
  </w:style>
  <w:style w:type="paragraph" w:styleId="13">
    <w:name w:val="annotation subject"/>
    <w:basedOn w:val="6"/>
    <w:next w:val="6"/>
    <w:link w:val="23"/>
    <w:qFormat/>
    <w:uiPriority w:val="0"/>
    <w:rPr>
      <w:b/>
      <w:bCs/>
    </w:rPr>
  </w:style>
  <w:style w:type="table" w:styleId="15">
    <w:name w:val="Table Grid"/>
    <w:basedOn w:val="1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annotation reference"/>
    <w:basedOn w:val="16"/>
    <w:qFormat/>
    <w:uiPriority w:val="0"/>
    <w:rPr>
      <w:sz w:val="21"/>
      <w:szCs w:val="21"/>
    </w:rPr>
  </w:style>
  <w:style w:type="character" w:customStyle="1" w:styleId="18">
    <w:name w:val="页脚 字符"/>
    <w:basedOn w:val="16"/>
    <w:link w:val="10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19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0">
    <w:name w:val="列表段落1"/>
    <w:basedOn w:val="1"/>
    <w:unhideWhenUsed/>
    <w:qFormat/>
    <w:uiPriority w:val="99"/>
    <w:pPr>
      <w:ind w:firstLine="420"/>
    </w:pPr>
  </w:style>
  <w:style w:type="paragraph" w:styleId="21">
    <w:name w:val="List Paragraph"/>
    <w:basedOn w:val="1"/>
    <w:qFormat/>
    <w:uiPriority w:val="34"/>
    <w:pPr>
      <w:ind w:firstLine="420"/>
    </w:pPr>
  </w:style>
  <w:style w:type="character" w:customStyle="1" w:styleId="22">
    <w:name w:val="批注文字 字符"/>
    <w:basedOn w:val="16"/>
    <w:link w:val="6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3">
    <w:name w:val="批注主题 字符"/>
    <w:basedOn w:val="22"/>
    <w:link w:val="13"/>
    <w:qFormat/>
    <w:uiPriority w:val="0"/>
    <w:rPr>
      <w:rFonts w:eastAsia="仿宋_GB2312" w:cstheme="minorBidi"/>
      <w:b/>
      <w:bCs/>
      <w:kern w:val="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1068</Characters>
  <Lines>8</Lines>
  <Paragraphs>2</Paragraphs>
  <TotalTime>0</TotalTime>
  <ScaleCrop>false</ScaleCrop>
  <LinksUpToDate>false</LinksUpToDate>
  <CharactersWithSpaces>1253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2021-06-21T02:35:00Z</dcterms:created>
  <dc:creator>黄山红牡丹</dc:creator>
  <cp:lastModifiedBy>辉小辉</cp:lastModifiedBy>
  <cp:lastPrinted>2019-06-25T02:30:00Z</cp:lastPrinted>
  <dcterms:modified xsi:type="dcterms:W3CDTF">2023-10-09T08:34:29Z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16BA690C90484930B3B6994767C1628F_13</vt:lpwstr>
  </property>
</Properties>
</file>